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268"/>
        <w:gridCol w:w="3165"/>
        <w:gridCol w:w="2267"/>
        <w:gridCol w:w="898"/>
      </w:tblGrid>
      <w:tr w:rsidR="00D12AD6" w14:paraId="7D1414EB" w14:textId="77777777" w:rsidTr="00741A77">
        <w:tc>
          <w:tcPr>
            <w:tcW w:w="9494" w:type="dxa"/>
            <w:gridSpan w:val="5"/>
            <w:tcBorders>
              <w:bottom w:val="nil"/>
            </w:tcBorders>
          </w:tcPr>
          <w:p w14:paraId="132DC0D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D4C2D81" w14:textId="77777777"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E7AA48D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14:paraId="52078445" w14:textId="77777777" w:rsidR="00D12AD6" w:rsidRPr="008914B7" w:rsidRDefault="008914B7">
            <w:pPr>
              <w:jc w:val="center"/>
              <w:rPr>
                <w:rFonts w:ascii="Arial" w:hAnsi="Arial" w:cs="Arial"/>
                <w:b/>
              </w:rPr>
            </w:pPr>
            <w:r w:rsidRPr="008914B7">
              <w:rPr>
                <w:rFonts w:ascii="Arial" w:hAnsi="Arial" w:cs="Arial"/>
                <w:b/>
              </w:rPr>
              <w:t>SPW Économie, Emploi, Recherche</w:t>
            </w:r>
          </w:p>
          <w:p w14:paraId="056A3D1C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14:paraId="57B7202E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14:paraId="275A69B7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14:paraId="529665A0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14:paraId="6EC5844A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14:paraId="2A70EA91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14:paraId="48E394DE" w14:textId="77777777" w:rsidR="00D12AD6" w:rsidRDefault="00D12AD6">
            <w:pPr>
              <w:jc w:val="center"/>
              <w:rPr>
                <w:sz w:val="24"/>
              </w:rPr>
            </w:pPr>
          </w:p>
          <w:p w14:paraId="5DD2DA78" w14:textId="77777777"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14:paraId="4825F974" w14:textId="77777777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145ECA80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8B3D0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875FA4" w:rsidRPr="00875FA4" w14:paraId="2132267C" w14:textId="77777777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14:paraId="5FB04B85" w14:textId="77777777"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14:paraId="094E0656" w14:textId="77777777"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14:paraId="1155BCA1" w14:textId="77777777" w:rsidR="00875FA4" w:rsidRPr="00875FA4" w:rsidRDefault="00875FA4" w:rsidP="00875FA4"/>
              </w:tc>
            </w:tr>
          </w:tbl>
          <w:p w14:paraId="0DFFFD4C" w14:textId="77777777"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14:paraId="30A51511" w14:textId="77777777" w:rsidR="00D12AD6" w:rsidRDefault="00D12AD6"/>
        </w:tc>
      </w:tr>
      <w:tr w:rsidR="00D12AD6" w14:paraId="2E2215A5" w14:textId="77777777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73DFAD8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71124C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14:paraId="17BDC9F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6FA5F2C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39AA337B" w14:textId="77777777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14:paraId="6CA51BA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523B9A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96149C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A16F74" w14:textId="142ED706"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</w:t>
            </w:r>
            <w:r w:rsidR="001078D1">
              <w:rPr>
                <w:rFonts w:ascii="Arial" w:hAnsi="Arial"/>
                <w:b/>
                <w:sz w:val="32"/>
              </w:rPr>
              <w:t>2</w:t>
            </w:r>
            <w:r w:rsidR="001B23F3">
              <w:rPr>
                <w:rFonts w:ascii="Arial" w:hAnsi="Arial"/>
                <w:b/>
                <w:sz w:val="32"/>
              </w:rPr>
              <w:t>1</w:t>
            </w:r>
          </w:p>
          <w:p w14:paraId="4A3D7342" w14:textId="77777777"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27B74B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14:paraId="45391367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23F46F73" w14:textId="77777777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5185C016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26F3FF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86B359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14:paraId="06107F22" w14:textId="77777777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14:paraId="7364571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14:paraId="6B6DA55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86C8C83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14:paraId="27576751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14:paraId="5F234D37" w14:textId="77777777"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14:paraId="6856190F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A0C4BBC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14:paraId="54C24BB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CE01602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7BB912B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544DC670" w14:textId="77777777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E9DDBE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3ECAA2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949464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B19178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C5A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B56289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6077BC" w14:textId="4CE664D4" w:rsidR="00D12AD6" w:rsidRPr="000B33CB" w:rsidRDefault="00D12AD6">
            <w:pPr>
              <w:pStyle w:val="Corpsdetexte2"/>
              <w:rPr>
                <w:b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</w:t>
            </w:r>
            <w:r w:rsidR="00EF3BAE" w:rsidRPr="007407E6">
              <w:rPr>
                <w:u w:val="single"/>
              </w:rPr>
              <w:t>3</w:t>
            </w:r>
            <w:r w:rsidR="007407E6" w:rsidRPr="007407E6">
              <w:rPr>
                <w:u w:val="single"/>
              </w:rPr>
              <w:t>0 juin</w:t>
            </w:r>
            <w:r w:rsidR="007D69AD" w:rsidRPr="007407E6">
              <w:rPr>
                <w:u w:val="single"/>
              </w:rPr>
              <w:t xml:space="preserve"> </w:t>
            </w:r>
            <w:r w:rsidR="00D20690" w:rsidRPr="007407E6">
              <w:rPr>
                <w:u w:val="single"/>
              </w:rPr>
              <w:t>20</w:t>
            </w:r>
            <w:r w:rsidR="007C2F47">
              <w:rPr>
                <w:u w:val="single"/>
              </w:rPr>
              <w:t>2</w:t>
            </w:r>
            <w:r w:rsidR="001B23F3">
              <w:rPr>
                <w:u w:val="single"/>
              </w:rPr>
              <w:t>2</w:t>
            </w:r>
            <w:r w:rsidR="00AC64E9" w:rsidRPr="007407E6">
              <w:rPr>
                <w:u w:val="single"/>
              </w:rPr>
              <w:t xml:space="preserve"> </w:t>
            </w:r>
            <w:r w:rsidR="00791860" w:rsidRPr="007407E6">
              <w:rPr>
                <w:u w:val="single"/>
              </w:rPr>
              <w:t>a</w:t>
            </w:r>
            <w:r w:rsidRPr="007407E6">
              <w:rPr>
                <w:u w:val="single"/>
              </w:rPr>
              <w:t>u plus tard</w:t>
            </w:r>
            <w:r>
              <w:t xml:space="preserve">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 w:rsidRPr="000B33CB">
              <w:rPr>
                <w:b/>
                <w:u w:val="single"/>
              </w:rPr>
              <w:t>isabelle.rousseau@spw.wallonie.be</w:t>
            </w:r>
            <w:r w:rsidRPr="000B33CB">
              <w:rPr>
                <w:b/>
              </w:rPr>
              <w:t xml:space="preserve">, </w:t>
            </w:r>
            <w:hyperlink r:id="rId9" w:history="1">
              <w:r w:rsidR="001078D1" w:rsidRPr="007F1427">
                <w:rPr>
                  <w:rStyle w:val="Lienhypertexte"/>
                  <w:b/>
                </w:rPr>
                <w:t>olivier.demarcin@forem.be</w:t>
              </w:r>
            </w:hyperlink>
            <w:r w:rsidR="001078D1">
              <w:rPr>
                <w:b/>
                <w:u w:val="single"/>
              </w:rPr>
              <w:t xml:space="preserve"> </w:t>
            </w:r>
            <w:r w:rsidR="001078D1" w:rsidRPr="001078D1">
              <w:rPr>
                <w:b/>
                <w:u w:val="single"/>
              </w:rPr>
              <w:t>;</w:t>
            </w:r>
            <w:r w:rsidR="000B33CB" w:rsidRPr="001078D1">
              <w:rPr>
                <w:b/>
                <w:u w:val="single"/>
              </w:rPr>
              <w:t xml:space="preserve"> orfelia.francescutti@forem.be et michelbernard</w:t>
            </w:r>
            <w:r w:rsidR="000B33CB" w:rsidRPr="000B33CB">
              <w:rPr>
                <w:b/>
                <w:u w:val="single"/>
              </w:rPr>
              <w:t>.lodewijk@forem.be.</w:t>
            </w:r>
          </w:p>
          <w:p w14:paraId="76DE2E53" w14:textId="77777777" w:rsidR="00D12AD6" w:rsidRDefault="00D12AD6">
            <w:pPr>
              <w:pStyle w:val="Corpsdetexte2"/>
            </w:pPr>
          </w:p>
          <w:p w14:paraId="44A42DD9" w14:textId="77777777" w:rsidR="006E5EF7" w:rsidRDefault="006E5EF7">
            <w:pPr>
              <w:pStyle w:val="Corpsdetexte2"/>
            </w:pPr>
          </w:p>
          <w:p w14:paraId="697FB5DF" w14:textId="77777777" w:rsidR="00D12AD6" w:rsidRDefault="00D12AD6">
            <w:pPr>
              <w:pStyle w:val="Corpsdetexte2"/>
            </w:pPr>
          </w:p>
          <w:p w14:paraId="63711642" w14:textId="77777777" w:rsidR="00D12AD6" w:rsidRDefault="00D12AD6">
            <w:pPr>
              <w:pStyle w:val="Corpsdetexte2"/>
            </w:pPr>
          </w:p>
          <w:p w14:paraId="046FD18C" w14:textId="7E11D82F"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10" w:history="1">
              <w:r w:rsidR="001078D1" w:rsidRPr="007F1427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14:paraId="50C6AD18" w14:textId="77777777"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14:paraId="70EB454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CCD097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0F1B47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3A5DC1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CF9B03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EA98A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FEF3AF9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7B6496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72B0AA7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944636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FA69C9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5D1565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AE9542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46C29CF7" w14:textId="77777777"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14:paraId="330C873F" w14:textId="77777777"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14:paraId="02AD5BB9" w14:textId="77777777"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14:paraId="4FA487E5" w14:textId="77777777"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14:paraId="75FE452A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14:paraId="36B05F75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14:paraId="274AE771" w14:textId="77777777"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14:paraId="7F9DAF04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14:paraId="5F502BE8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14:paraId="21B13C13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14:paraId="275A61BF" w14:textId="77777777"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14:paraId="5164A2BE" w14:textId="77777777"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106"/>
        <w:gridCol w:w="3576"/>
      </w:tblGrid>
      <w:tr w:rsidR="00485F36" w:rsidRPr="00490F79" w14:paraId="3AFB4D07" w14:textId="77777777" w:rsidTr="007E231D">
        <w:trPr>
          <w:trHeight w:val="843"/>
        </w:trPr>
        <w:tc>
          <w:tcPr>
            <w:tcW w:w="2307" w:type="dxa"/>
            <w:shd w:val="clear" w:color="auto" w:fill="auto"/>
          </w:tcPr>
          <w:p w14:paraId="1CC4425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14:paraId="3032E6D7" w14:textId="77777777"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Libre service</w:t>
            </w:r>
          </w:p>
        </w:tc>
        <w:tc>
          <w:tcPr>
            <w:tcW w:w="3650" w:type="dxa"/>
            <w:shd w:val="clear" w:color="auto" w:fill="C0C0C0"/>
            <w:vAlign w:val="center"/>
          </w:tcPr>
          <w:p w14:paraId="2BCEA604" w14:textId="77777777"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14:paraId="31C3AE1D" w14:textId="77777777"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14:paraId="37401364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55C6CBC0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14:paraId="4683662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9F2EB77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5324C4AA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3034B108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7078413E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06BD059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3D960C3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4499A1E6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14:paraId="54E4BCDC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62E28A0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35E9BF8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1561DC21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664695C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CEE0C67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486E75D3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2F9236B0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14:paraId="1748BD4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C912CB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CF31401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50AB02B5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4B93B88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D1B575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3BC8EC90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34532B07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14:paraId="75A67C03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EF0827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46DEB307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26281D0A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6BEEE27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6730DA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704824CC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6886EFB4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14:paraId="1BA6B644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5AB1B6D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66B5A8D7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1AB89E26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3797CAFB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552DB5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7EE561A8" w14:textId="77777777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14:paraId="621B3332" w14:textId="77777777"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14:paraId="4887DF0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82FB0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14:paraId="40E05E9F" w14:textId="77777777"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14:paraId="7A9AC583" w14:textId="77777777"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14:paraId="1E9824EF" w14:textId="77777777"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14:paraId="4DCD9F7E" w14:textId="77777777"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>mis à disposition par les partenaires de base (commune(s), Forem,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14:paraId="3D73B171" w14:textId="77777777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14:paraId="646C873A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28CAFD6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A427091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14:paraId="41E563FC" w14:textId="77777777"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14:paraId="18399750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14:paraId="746E8697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F2E4757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14:paraId="4CB5AFAE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1A6B17E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9813A03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9B3BF1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14:paraId="17573E8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0906A0C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53B78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439CCD32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7121920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EC255C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61F5F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14:paraId="7626D442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4AA9D0A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FB66710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65FC9E2C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7178BEB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39849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A0767C" w14:textId="77777777"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14:paraId="1BEE66E3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23EDE56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886C9E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14:paraId="558A4B2D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274CF68C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9B164D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B35FB7" w14:textId="77777777"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14:paraId="326BBDDB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6A5F543F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2FDEFC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13F1819C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3572F130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9B913C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1F79A0" w14:textId="77777777"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14:paraId="2E89A5E6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71AE39ED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F11CF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3305E888" w14:textId="77777777"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85F36" w:rsidRPr="00490F79" w14:paraId="08BA9A07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04B67F5A" w14:textId="77777777"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Forem</w:t>
            </w:r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8406048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41C22345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79B3B949" w14:textId="77777777"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ED80EF1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242B83A7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4FCFE150" w14:textId="77777777"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038C55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01F370EA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3466715D" w14:textId="77777777"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917D280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14:paraId="733F7082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63CC3193" w14:textId="77777777"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14:paraId="04FE828C" w14:textId="77777777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14:paraId="2B96B908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0453F92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BA4B1D0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8463002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7ACA673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457A6EEE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14:paraId="06CA4644" w14:textId="77777777" w:rsidTr="0039131C">
        <w:trPr>
          <w:trHeight w:val="497"/>
        </w:trPr>
        <w:tc>
          <w:tcPr>
            <w:tcW w:w="1560" w:type="dxa"/>
            <w:vAlign w:val="bottom"/>
          </w:tcPr>
          <w:p w14:paraId="32E2DF6B" w14:textId="77777777"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4A1EC4E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2F33D6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887AD27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80A7A00" w14:textId="77777777"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34F71AC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3B09E884" w14:textId="77777777" w:rsidTr="0039131C">
        <w:trPr>
          <w:trHeight w:val="497"/>
        </w:trPr>
        <w:tc>
          <w:tcPr>
            <w:tcW w:w="1560" w:type="dxa"/>
          </w:tcPr>
          <w:p w14:paraId="18F6649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3F7EA09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77E2CA17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526FD861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7CCDD2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794DDC50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2FC11EB1" w14:textId="77777777" w:rsidTr="0039131C">
        <w:trPr>
          <w:trHeight w:val="497"/>
        </w:trPr>
        <w:tc>
          <w:tcPr>
            <w:tcW w:w="1560" w:type="dxa"/>
          </w:tcPr>
          <w:p w14:paraId="0629E8BF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0D2A43B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7BF331CA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3BCA01BA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4FB1136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574290F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48CFAAEE" w14:textId="77777777" w:rsidTr="0039131C">
        <w:trPr>
          <w:trHeight w:val="497"/>
        </w:trPr>
        <w:tc>
          <w:tcPr>
            <w:tcW w:w="1560" w:type="dxa"/>
          </w:tcPr>
          <w:p w14:paraId="1EC32B8B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06A32A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5265BF4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6BA2825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546E6618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2A4F8C8C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61DD3EA8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7FB996D5" w14:textId="77777777"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14:paraId="0DDC677D" w14:textId="77777777" w:rsidR="00455EAE" w:rsidRDefault="00455EAE" w:rsidP="00455EAE"/>
    <w:p w14:paraId="5B7ACE7F" w14:textId="77777777"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14:paraId="04ACA662" w14:textId="77777777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14:paraId="1150BECC" w14:textId="77777777"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14:paraId="61B457B9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14:paraId="5E963636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14:paraId="43AAA5EF" w14:textId="77777777"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14:paraId="00305090" w14:textId="77777777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14:paraId="6E77A7E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14:paraId="7F726DB6" w14:textId="77777777"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14:paraId="63E7E2EA" w14:textId="77777777"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14:paraId="51F91854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14:paraId="5C2728E1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14:paraId="65581BD3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</w:tr>
      <w:tr w:rsidR="00455EAE" w:rsidRPr="00490F79" w14:paraId="24002F4A" w14:textId="77777777" w:rsidTr="00EC3B6D">
        <w:tc>
          <w:tcPr>
            <w:tcW w:w="993" w:type="dxa"/>
            <w:shd w:val="clear" w:color="auto" w:fill="auto"/>
            <w:vAlign w:val="center"/>
          </w:tcPr>
          <w:p w14:paraId="588F4ECC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CCEC194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2E507FB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57701162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157B758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1D215D2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D6FBAF3" w14:textId="77777777" w:rsidTr="00EC3B6D">
        <w:tc>
          <w:tcPr>
            <w:tcW w:w="993" w:type="dxa"/>
            <w:shd w:val="clear" w:color="auto" w:fill="auto"/>
            <w:vAlign w:val="center"/>
          </w:tcPr>
          <w:p w14:paraId="3622E1BE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33B0C86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3B5C78C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65913231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E3F76D8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33BEE54E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DB29294" w14:textId="77777777" w:rsidTr="00EC3B6D">
        <w:tc>
          <w:tcPr>
            <w:tcW w:w="993" w:type="dxa"/>
            <w:shd w:val="clear" w:color="auto" w:fill="auto"/>
            <w:vAlign w:val="center"/>
          </w:tcPr>
          <w:p w14:paraId="0263DF69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C7E7E89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2BC91AE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5D18CA55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1B16F93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5B649B9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8ED9DD9" w14:textId="77777777" w:rsidTr="00EC3B6D">
        <w:tc>
          <w:tcPr>
            <w:tcW w:w="993" w:type="dxa"/>
            <w:shd w:val="clear" w:color="auto" w:fill="auto"/>
            <w:vAlign w:val="center"/>
          </w:tcPr>
          <w:p w14:paraId="06AE089E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D8D488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10232BB2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3050134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B0116F7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43DAB8BA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7BD5ADB2" w14:textId="77777777" w:rsidTr="00EC3B6D">
        <w:tc>
          <w:tcPr>
            <w:tcW w:w="993" w:type="dxa"/>
            <w:shd w:val="clear" w:color="auto" w:fill="auto"/>
            <w:vAlign w:val="center"/>
          </w:tcPr>
          <w:p w14:paraId="0ECD655A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8B5E72A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5721C4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35B4EBD3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78C7D17E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24BCD8CB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4F759095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6C3874F9" w14:textId="77777777"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14:paraId="4CEC7449" w14:textId="77777777"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22C09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F22C09">
        <w:rPr>
          <w:rFonts w:ascii="Arial" w:hAnsi="Arial"/>
          <w:sz w:val="22"/>
        </w:rPr>
      </w:r>
      <w:r w:rsidR="00F22C09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F22C09">
        <w:rPr>
          <w:rFonts w:ascii="Arial" w:hAnsi="Arial"/>
          <w:sz w:val="22"/>
        </w:rPr>
        <w:fldChar w:fldCharType="end"/>
      </w:r>
      <w:bookmarkEnd w:id="0"/>
    </w:p>
    <w:p w14:paraId="2635E9DD" w14:textId="77777777" w:rsidR="00791860" w:rsidRDefault="00791860">
      <w:pPr>
        <w:spacing w:after="240"/>
        <w:rPr>
          <w:rFonts w:ascii="Arial" w:hAnsi="Arial"/>
          <w:sz w:val="22"/>
        </w:rPr>
      </w:pPr>
    </w:p>
    <w:p w14:paraId="7D5998DA" w14:textId="77777777" w:rsidR="00791860" w:rsidRDefault="00791860">
      <w:pPr>
        <w:spacing w:after="240"/>
        <w:rPr>
          <w:rFonts w:ascii="Arial" w:hAnsi="Arial"/>
          <w:sz w:val="22"/>
        </w:rPr>
      </w:pPr>
    </w:p>
    <w:p w14:paraId="7149CDAA" w14:textId="77777777"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14:paraId="3763F74F" w14:textId="77777777" w:rsidR="00965BF9" w:rsidRDefault="00965BF9" w:rsidP="00791860"/>
    <w:p w14:paraId="1113519E" w14:textId="77777777"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91"/>
        <w:gridCol w:w="1121"/>
        <w:gridCol w:w="1573"/>
        <w:gridCol w:w="828"/>
        <w:gridCol w:w="1292"/>
        <w:gridCol w:w="889"/>
        <w:gridCol w:w="1073"/>
      </w:tblGrid>
      <w:tr w:rsidR="00627684" w:rsidRPr="00490F79" w14:paraId="7E0E456A" w14:textId="77777777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14:paraId="2D2ECB8E" w14:textId="77777777"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14:paraId="7743C00E" w14:textId="77777777"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14:paraId="7D2BBF23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12508AD8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6EB2DF3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74EA6EE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F66E8A2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14:paraId="49F73F2E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14:paraId="2D3FA79F" w14:textId="77777777"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14:paraId="0CCCBF62" w14:textId="77777777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14:paraId="0489FEBB" w14:textId="77777777"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14:paraId="3CFDEBEE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14:paraId="7450D270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14:paraId="5BA60FBE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0CB6CC03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BBD365A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4DAFB6F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FEC718B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14:paraId="42993B87" w14:textId="77777777" w:rsidTr="00EC3B6D">
        <w:tc>
          <w:tcPr>
            <w:tcW w:w="1702" w:type="dxa"/>
            <w:shd w:val="clear" w:color="auto" w:fill="auto"/>
          </w:tcPr>
          <w:p w14:paraId="25D6DCE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3EE6777E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2A82FF3B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E8647D5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07EA89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15BBF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D98F4F" w14:textId="77777777"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5BAA18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35602EB7" w14:textId="77777777" w:rsidTr="00EC3B6D">
        <w:tc>
          <w:tcPr>
            <w:tcW w:w="1702" w:type="dxa"/>
            <w:shd w:val="clear" w:color="auto" w:fill="auto"/>
          </w:tcPr>
          <w:p w14:paraId="0B8D7799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4D31DBFB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0CD11D41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D5BFDC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22EFB0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522894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EB6FF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33F58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5CBDD9DD" w14:textId="77777777" w:rsidTr="00EC3B6D">
        <w:tc>
          <w:tcPr>
            <w:tcW w:w="1702" w:type="dxa"/>
            <w:shd w:val="clear" w:color="auto" w:fill="auto"/>
          </w:tcPr>
          <w:p w14:paraId="45ECEC0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2D28E387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14AD70FC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CD43D3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CBC92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1B0E39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FD6AB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F499D1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0D4667A5" w14:textId="77777777" w:rsidTr="00EC3B6D">
        <w:tc>
          <w:tcPr>
            <w:tcW w:w="1702" w:type="dxa"/>
            <w:shd w:val="clear" w:color="auto" w:fill="auto"/>
          </w:tcPr>
          <w:p w14:paraId="7A5BE58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32822C2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46E4135B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6C75F54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A0E81E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F58F21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80C2BA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BB15F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238B9895" w14:textId="77777777" w:rsidTr="00EC3B6D">
        <w:tc>
          <w:tcPr>
            <w:tcW w:w="1702" w:type="dxa"/>
            <w:shd w:val="clear" w:color="auto" w:fill="auto"/>
          </w:tcPr>
          <w:p w14:paraId="6102E05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14:paraId="466604D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52D4504C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619432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33382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FE982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1FAB12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F2A408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3D693F28" w14:textId="77777777"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14:paraId="09A8AFC3" w14:textId="77777777"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14:paraId="276B713B" w14:textId="77777777" w:rsidR="00AF0FEA" w:rsidRDefault="00F22C09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FE3B069" w14:textId="77777777"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14:paraId="3CF38D07" w14:textId="77777777"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14:paraId="66761A0F" w14:textId="77777777"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14:paraId="5BD2AD74" w14:textId="77777777" w:rsidR="00BB03FD" w:rsidRDefault="00BB03FD" w:rsidP="00BB03FD">
      <w:pPr>
        <w:rPr>
          <w:rFonts w:ascii="Arial" w:hAnsi="Arial"/>
          <w:sz w:val="22"/>
        </w:rPr>
      </w:pPr>
    </w:p>
    <w:p w14:paraId="3C552C95" w14:textId="77777777"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14:paraId="2A9C2A1F" w14:textId="77777777"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408A082" w14:textId="77777777" w:rsidR="00BB03FD" w:rsidRDefault="00BB03FD" w:rsidP="00BB03FD">
      <w:pPr>
        <w:rPr>
          <w:rFonts w:ascii="Arial" w:hAnsi="Arial"/>
          <w:sz w:val="22"/>
        </w:rPr>
      </w:pPr>
    </w:p>
    <w:p w14:paraId="1A026C60" w14:textId="77777777" w:rsidR="000721D1" w:rsidRDefault="000721D1" w:rsidP="00BB03FD">
      <w:pPr>
        <w:rPr>
          <w:rFonts w:ascii="Arial" w:hAnsi="Arial"/>
          <w:sz w:val="22"/>
        </w:rPr>
      </w:pPr>
    </w:p>
    <w:p w14:paraId="6A046DD9" w14:textId="77777777" w:rsidR="000721D1" w:rsidRDefault="000721D1" w:rsidP="00BB03FD">
      <w:pPr>
        <w:rPr>
          <w:rFonts w:ascii="Arial" w:hAnsi="Arial"/>
          <w:sz w:val="22"/>
        </w:rPr>
      </w:pPr>
    </w:p>
    <w:p w14:paraId="46F708E8" w14:textId="77777777" w:rsidR="00BB03FD" w:rsidRDefault="00BB03FD" w:rsidP="00BB03FD">
      <w:pPr>
        <w:rPr>
          <w:rFonts w:ascii="Arial" w:hAnsi="Arial"/>
          <w:sz w:val="22"/>
        </w:rPr>
      </w:pPr>
    </w:p>
    <w:p w14:paraId="0E1D756A" w14:textId="77777777"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14:paraId="1B2E21C7" w14:textId="77777777"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53D28098" w14:textId="77777777"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D9C34FD" w14:textId="77777777"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14:paraId="7CA9ABB8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142D9B92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34B5EEE8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29AFCF8" w14:textId="77777777"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14:paraId="4EE782E5" w14:textId="77777777"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14:paraId="22956C00" w14:textId="77777777"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14:paraId="595D098D" w14:textId="77777777"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14:paraId="61443FFC" w14:textId="77777777"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14:paraId="1257979E" w14:textId="77777777"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85"/>
        <w:gridCol w:w="1984"/>
      </w:tblGrid>
      <w:tr w:rsidR="00791860" w14:paraId="02323465" w14:textId="77777777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603F8C" w14:textId="77777777"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872ABB6" w14:textId="77777777"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14:paraId="50AA20FC" w14:textId="77777777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5B10C0E9" w14:textId="35D4D446" w:rsidR="00791860" w:rsidRDefault="00791860" w:rsidP="00BD0E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</w:t>
            </w:r>
            <w:r w:rsidR="001078D1">
              <w:rPr>
                <w:rFonts w:ascii="Arial" w:hAnsi="Arial"/>
                <w:b/>
                <w:color w:val="FFFFFF"/>
              </w:rPr>
              <w:t>2</w:t>
            </w:r>
            <w:r w:rsidR="001B23F3">
              <w:rPr>
                <w:rFonts w:ascii="Arial" w:hAnsi="Arial"/>
                <w:b/>
                <w:color w:val="FFFFFF"/>
              </w:rPr>
              <w:t>1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</w:t>
            </w:r>
            <w:r w:rsidR="001078D1">
              <w:rPr>
                <w:rFonts w:ascii="Arial" w:hAnsi="Arial"/>
                <w:b/>
                <w:color w:val="FFFFFF"/>
              </w:rPr>
              <w:t>2</w:t>
            </w:r>
            <w:r w:rsidR="001B23F3">
              <w:rPr>
                <w:rFonts w:ascii="Arial" w:hAnsi="Arial"/>
                <w:b/>
                <w:color w:val="FFFFFF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2CC589A8" w14:textId="794E20EB" w:rsidR="00791860" w:rsidRDefault="001B22E3" w:rsidP="00BD0E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</w:t>
            </w:r>
            <w:r w:rsidR="001078D1">
              <w:rPr>
                <w:rFonts w:ascii="Arial" w:hAnsi="Arial"/>
                <w:b/>
                <w:color w:val="FFFFFF"/>
              </w:rPr>
              <w:t>2</w:t>
            </w:r>
            <w:r w:rsidR="001B23F3">
              <w:rPr>
                <w:rFonts w:ascii="Arial" w:hAnsi="Arial"/>
                <w:b/>
                <w:color w:val="FFFFFF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313EC8CD" w14:textId="77777777"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14:paraId="2A67BF4B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29C04C73" w14:textId="77777777"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514196A4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5C3CFAA0" w14:textId="77777777"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15758913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9225AB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5FE05D9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5D3355F5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53C8F46E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918550C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583A193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DA53AC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4D832CD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55FF0B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26361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F5FC2E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674282E8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3521A965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676C4B6D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4096763B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0B65A0F7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7DA4F77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3CB578E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18EB0683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1D3FD2CF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DCE13F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8BA0C9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8213D6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582BB373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4870F6A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C67228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BA4B11E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36BF9D9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F901DAB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6CEE942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AD77565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2B65A49B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00DE4CD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00F6DBA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AF17015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21D7DB2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689304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DCEFF2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EDFB8C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7F991282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70FFA1AA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19E9EB93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3DFF20C6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447C9B97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2E68097A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84057B9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07723C36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678BAB4D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B69BDA1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9CB82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51BB4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0D6BE90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378E7F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262A310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6D165947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10D45E6F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7FD7DC00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71FF51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0B6953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C513197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379487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549CE77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B8299C0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18075838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1E85BB3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12C6C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61B27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347A3759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CD0148A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B0D4D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E111F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82518B2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14:paraId="4FAA2148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CCB99BA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9D554DB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14:paraId="523134E9" w14:textId="77777777" w:rsidR="004F7F90" w:rsidRDefault="004F7F90" w:rsidP="004F7F90">
      <w:pPr>
        <w:rPr>
          <w:rFonts w:ascii="Arial" w:hAnsi="Arial"/>
          <w:sz w:val="22"/>
          <w:u w:val="single"/>
        </w:rPr>
      </w:pPr>
    </w:p>
    <w:p w14:paraId="44C7BD17" w14:textId="77777777" w:rsidR="00B13E9C" w:rsidRDefault="00B13E9C" w:rsidP="004F7F90">
      <w:pPr>
        <w:rPr>
          <w:rFonts w:ascii="Arial" w:hAnsi="Arial"/>
          <w:sz w:val="22"/>
          <w:u w:val="single"/>
        </w:rPr>
      </w:pPr>
    </w:p>
    <w:p w14:paraId="3DADEB28" w14:textId="77777777"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14:paraId="5423222A" w14:textId="6D91ADB3"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AF0FEA">
        <w:rPr>
          <w:rFonts w:ascii="Arial" w:hAnsi="Arial"/>
          <w:b/>
          <w:sz w:val="22"/>
          <w:u w:val="single"/>
        </w:rPr>
        <w:t>Reporting</w:t>
      </w:r>
      <w:r w:rsidR="000F742E">
        <w:rPr>
          <w:rFonts w:ascii="Arial" w:hAnsi="Arial"/>
          <w:b/>
          <w:sz w:val="22"/>
          <w:u w:val="single"/>
        </w:rPr>
        <w:t xml:space="preserve"> des actions menées en 20</w:t>
      </w:r>
      <w:r w:rsidR="001078D1">
        <w:rPr>
          <w:rFonts w:ascii="Arial" w:hAnsi="Arial"/>
          <w:b/>
          <w:sz w:val="22"/>
          <w:u w:val="single"/>
        </w:rPr>
        <w:t>2</w:t>
      </w:r>
      <w:r w:rsidR="001B23F3">
        <w:rPr>
          <w:rFonts w:ascii="Arial" w:hAnsi="Arial"/>
          <w:b/>
          <w:sz w:val="22"/>
          <w:u w:val="single"/>
        </w:rPr>
        <w:t>1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14:paraId="62E28DC8" w14:textId="77777777"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976"/>
        <w:gridCol w:w="1134"/>
      </w:tblGrid>
      <w:tr w:rsidR="00B17ABB" w14:paraId="2BEDA6D5" w14:textId="77777777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661A68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DF12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Synthèse des actions JOBPass</w:t>
            </w:r>
          </w:p>
        </w:tc>
      </w:tr>
      <w:tr w:rsidR="00B17ABB" w14:paraId="178ABB86" w14:textId="77777777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5726056E" w14:textId="3077820C" w:rsidR="00B17ABB" w:rsidRPr="00B17ABB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68AB34CF" w14:textId="600856A9"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  <w:p w14:paraId="0B15DFF7" w14:textId="77777777"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613DB662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14:paraId="50E6EFD8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4048C910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43564C4B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60B9BF26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14:paraId="200EFC50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468BFF8B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3D75BAE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77E4D0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241F7EE8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F23E5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D4E48B3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F47E4C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14C276B2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75445FF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70E3EE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890C42A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06A480DE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35052AD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B80595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5EF412F" w14:textId="77777777"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14:paraId="025E9D85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FF0817D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8A48521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A943268" w14:textId="77777777"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14:paraId="66DCBBFC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02CDB3B6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8741008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0797D54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14:paraId="462AE69F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3D24942E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3F55763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4CA3E23C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30263E46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6DE3EE5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conseiller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471FCEED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2A523E2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D0DD57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62FC571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1B65AD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BC8AFD2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532CD19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6C32FB1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095DA2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75A02DD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3AB001BF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971910D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14D6A1F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090FB56E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4D70060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D3FCC7D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94918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5A0CCA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6C52D62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7362C1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445E6DE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8B67FD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7F4E1660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40EEBD2F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1DC8945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48AE3B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6DC62E2C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1BD6499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>la MdE</w:t>
              </w:r>
            </w:smartTag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9C9280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510BA42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52253C8A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66E630AA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conseillers MdE (hors PAC, Jobtonic)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27E5CC2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35D5478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9ECE3AB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904CB3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DB75A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13E31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11A6A533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E6DB1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66F84C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F4693F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4F5C9E1D" w14:textId="77777777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411C59CA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77AD60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514B432B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49A19FA2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2AA20B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1973BDE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1E06C2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43A6C090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875DBBF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C7C1CAF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065277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6F363C16" w14:textId="77777777" w:rsidR="00D12AD6" w:rsidRDefault="00D12AD6">
      <w:pPr>
        <w:rPr>
          <w:rFonts w:ascii="Arial" w:hAnsi="Arial"/>
          <w:color w:val="FF0000"/>
          <w:sz w:val="22"/>
        </w:rPr>
      </w:pPr>
    </w:p>
    <w:p w14:paraId="0EAC162D" w14:textId="77777777" w:rsidR="00063344" w:rsidRDefault="00063344">
      <w:pPr>
        <w:rPr>
          <w:rFonts w:ascii="Arial" w:hAnsi="Arial"/>
          <w:color w:val="FF0000"/>
          <w:sz w:val="22"/>
        </w:rPr>
      </w:pPr>
    </w:p>
    <w:p w14:paraId="7ADB6B53" w14:textId="77777777" w:rsidR="00063344" w:rsidRDefault="00063344">
      <w:pPr>
        <w:rPr>
          <w:rFonts w:ascii="Arial" w:hAnsi="Arial"/>
          <w:color w:val="FF0000"/>
          <w:sz w:val="22"/>
        </w:rPr>
      </w:pPr>
    </w:p>
    <w:p w14:paraId="4EB14B15" w14:textId="77777777"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14:paraId="029A4F42" w14:textId="77777777" w:rsidR="00694CFF" w:rsidRDefault="00694CFF">
      <w:pPr>
        <w:rPr>
          <w:rFonts w:ascii="Arial" w:hAnsi="Arial"/>
          <w:color w:val="FF0000"/>
          <w:sz w:val="22"/>
        </w:rPr>
      </w:pPr>
    </w:p>
    <w:p w14:paraId="74DF364B" w14:textId="77777777"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14:paraId="3232D89B" w14:textId="77777777"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976"/>
        <w:gridCol w:w="1134"/>
      </w:tblGrid>
      <w:tr w:rsidR="00B13E9C" w14:paraId="11837194" w14:textId="77777777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AC785D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2819E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Synthèse des Bénéficiaires JOBPass</w:t>
            </w:r>
          </w:p>
        </w:tc>
      </w:tr>
      <w:tr w:rsidR="00B13E9C" w14:paraId="43E64F0D" w14:textId="77777777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7AA8F2CF" w14:textId="7BF7AEE7" w:rsidR="00B13E9C" w:rsidRPr="00B13E9C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3E77EA4F" w14:textId="0ECE05E0" w:rsidR="00B13E9C" w:rsidRPr="00B13E9C" w:rsidRDefault="005E0F02" w:rsidP="00A54AC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</w:t>
            </w:r>
            <w:r w:rsidR="001B23F3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19649CF6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14:paraId="437351B5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5737CB6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A844DE5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0AD4D17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5B0C099F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3A126B64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6FAE9E9C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1907CB39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14:paraId="39AA7245" w14:textId="77777777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7D9F046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d'activités collectives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B39F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006EE742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07E50CF9" w14:textId="77777777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AEE89BF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C275109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B5C8848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77B7626B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2F65A0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A5A9BAB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112C25D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7640B346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51478DCB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41178661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3E8B04B7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6A5454F5" w14:textId="77777777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2B2A799E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total de bénéficiaires d'entretiens (hors PAC, Jobtonic)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17887F89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6A917C24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2C5AC100" w14:textId="77777777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04C19B7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2834BBC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1FD455C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2D977321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0AAEA07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7E0DDE5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8AD5B60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54769478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26287934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79BE8CEA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1E30E2B9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14:paraId="1E437877" w14:textId="77777777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A173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d'activités collectives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9B28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3A54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14:paraId="14D54B49" w14:textId="77777777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3FCE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Ratio des bénéficiaires d'entretiens sur le total des bénéficiaires (hors PAC, Jobtonic)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7BC2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849D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55B5F799" w14:textId="77777777"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14:paraId="40E89EBF" w14:textId="77777777"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14:paraId="371ECA06" w14:textId="77777777"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14:paraId="33390A58" w14:textId="77777777"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E4E945B" w14:textId="77777777"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14:paraId="179E3E5A" w14:textId="77777777" w:rsidR="00D12AD6" w:rsidRDefault="00D12AD6">
      <w:pPr>
        <w:rPr>
          <w:rFonts w:ascii="Arial" w:hAnsi="Arial"/>
          <w:sz w:val="22"/>
        </w:rPr>
      </w:pPr>
    </w:p>
    <w:p w14:paraId="2CCACDA0" w14:textId="77777777"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14:paraId="7B3F3F2D" w14:textId="77777777" w:rsidR="00D12AD6" w:rsidRDefault="00D12AD6">
      <w:pPr>
        <w:rPr>
          <w:rFonts w:ascii="Arial" w:hAnsi="Arial"/>
          <w:sz w:val="22"/>
        </w:rPr>
      </w:pPr>
    </w:p>
    <w:p w14:paraId="44678933" w14:textId="77777777"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14:paraId="53073A13" w14:textId="77777777" w:rsidR="00D12AD6" w:rsidRDefault="00D12AD6">
      <w:pPr>
        <w:rPr>
          <w:rFonts w:ascii="Arial" w:hAnsi="Arial"/>
          <w:sz w:val="22"/>
        </w:rPr>
      </w:pPr>
    </w:p>
    <w:p w14:paraId="574BCEDB" w14:textId="77777777"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14:paraId="124B8D3D" w14:textId="77777777"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5"/>
      </w:tblGrid>
      <w:tr w:rsidR="00405815" w:rsidRPr="00490F79" w14:paraId="26E9F2B5" w14:textId="77777777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14:paraId="7776234A" w14:textId="77777777"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34CEB0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14:paraId="4A6E73E3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810C924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7015D8B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14:paraId="63BC56F3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A60B5DE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B2DB66D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14:paraId="1B86088B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B60A2EF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55791ED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14:paraId="729CEBCC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0026F01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786916CF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42"/>
        <w:gridCol w:w="4519"/>
      </w:tblGrid>
      <w:tr w:rsidR="00E11F22" w14:paraId="7010E446" w14:textId="77777777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14:paraId="090EEEC5" w14:textId="77777777"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14:paraId="1CEAA035" w14:textId="77777777"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14:paraId="53123529" w14:textId="77777777" w:rsidR="00E11F22" w:rsidRDefault="00E11F22">
      <w:pPr>
        <w:rPr>
          <w:rFonts w:ascii="Arial" w:hAnsi="Arial"/>
          <w:sz w:val="22"/>
        </w:rPr>
      </w:pPr>
    </w:p>
    <w:p w14:paraId="7C8E36BD" w14:textId="77777777"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14:paraId="76D6F07C" w14:textId="77777777"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14:paraId="2ED4C0C1" w14:textId="77777777" w:rsidR="00AA596F" w:rsidRDefault="00AA596F">
      <w:pPr>
        <w:rPr>
          <w:rFonts w:ascii="Arial" w:hAnsi="Arial"/>
          <w:sz w:val="22"/>
        </w:rPr>
      </w:pPr>
    </w:p>
    <w:p w14:paraId="32F381C2" w14:textId="77777777" w:rsidR="00555CEF" w:rsidRDefault="00555CEF">
      <w:pPr>
        <w:rPr>
          <w:rFonts w:ascii="Arial" w:hAnsi="Arial"/>
          <w:sz w:val="22"/>
        </w:rPr>
      </w:pPr>
    </w:p>
    <w:p w14:paraId="42C5BA8E" w14:textId="77777777"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555CEF">
        <w:rPr>
          <w:rFonts w:ascii="Arial" w:hAnsi="Arial"/>
          <w:sz w:val="22"/>
        </w:rPr>
        <w:lastRenderedPageBreak/>
        <w:t xml:space="preserve">Reporting : </w:t>
      </w:r>
    </w:p>
    <w:p w14:paraId="3692B393" w14:textId="77777777"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37"/>
        <w:gridCol w:w="4524"/>
      </w:tblGrid>
      <w:tr w:rsidR="00DA4248" w14:paraId="08A78523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34FFEE03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14:paraId="595ABA3C" w14:textId="3D74FEA1" w:rsidR="00DA4248" w:rsidRPr="00DA4248" w:rsidRDefault="000F742E" w:rsidP="00A67AB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1078D1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DA4248" w14:paraId="3BB99E33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1DAB546D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14:paraId="50D2A2BA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14:paraId="426F41D9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5AF6E231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14:paraId="4C505F92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14:paraId="45F0D3BE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413E0B8E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14:paraId="044E2BBE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14:paraId="42F7F0F2" w14:textId="77777777" w:rsidR="00615725" w:rsidRDefault="00615725">
      <w:pPr>
        <w:rPr>
          <w:rFonts w:ascii="Arial" w:hAnsi="Arial"/>
          <w:sz w:val="22"/>
        </w:rPr>
      </w:pPr>
    </w:p>
    <w:p w14:paraId="3CE35459" w14:textId="77777777"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14:paraId="7827AB67" w14:textId="77777777"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14:paraId="24E77CCA" w14:textId="77777777"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14:paraId="5FAB1A49" w14:textId="77777777" w:rsidR="00965BF9" w:rsidRDefault="00965BF9">
      <w:pPr>
        <w:rPr>
          <w:rFonts w:ascii="Arial" w:hAnsi="Arial"/>
          <w:sz w:val="22"/>
        </w:rPr>
      </w:pPr>
    </w:p>
    <w:p w14:paraId="421C589B" w14:textId="77777777" w:rsidR="002E35B9" w:rsidRDefault="002E35B9">
      <w:pPr>
        <w:rPr>
          <w:rFonts w:ascii="Arial" w:hAnsi="Arial"/>
          <w:sz w:val="22"/>
        </w:rPr>
      </w:pPr>
    </w:p>
    <w:p w14:paraId="54801656" w14:textId="77777777"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14:paraId="50E5CDE3" w14:textId="77777777"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14:paraId="1B1865D8" w14:textId="77777777"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14:paraId="1207C3EC" w14:textId="77777777"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14:paraId="4EF3EDE7" w14:textId="77777777"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14:paraId="7EFAA775" w14:textId="77777777" w:rsidR="00D12AD6" w:rsidRDefault="00D12AD6">
      <w:pPr>
        <w:rPr>
          <w:rFonts w:ascii="Arial" w:hAnsi="Arial"/>
          <w:sz w:val="22"/>
        </w:rPr>
      </w:pPr>
    </w:p>
    <w:p w14:paraId="70F72CF6" w14:textId="4EA3B110"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établir le budget de fonctionnement de la 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E pour l’année </w:t>
      </w:r>
      <w:r w:rsidR="00063344">
        <w:rPr>
          <w:rFonts w:ascii="Arial" w:hAnsi="Arial"/>
          <w:sz w:val="22"/>
        </w:rPr>
        <w:t>20</w:t>
      </w:r>
      <w:r w:rsidR="001078D1">
        <w:rPr>
          <w:rFonts w:ascii="Arial" w:hAnsi="Arial"/>
          <w:sz w:val="22"/>
        </w:rPr>
        <w:t>2</w:t>
      </w:r>
      <w:r w:rsidR="001B23F3">
        <w:rPr>
          <w:rFonts w:ascii="Arial" w:hAnsi="Arial"/>
          <w:sz w:val="22"/>
        </w:rPr>
        <w:t>1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>la 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E.</w:t>
        </w:r>
      </w:smartTag>
    </w:p>
    <w:p w14:paraId="5584C424" w14:textId="77777777"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ATTENTION: vu la nomenclature comptable du F</w:t>
      </w:r>
      <w:r w:rsidR="00C6684F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, un tableau spécifique a été ajouté ci-dessous pour mieux correspondre aux postes de dépenses imputables au F</w:t>
      </w:r>
      <w:r w:rsidR="00DB5179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.</w:t>
      </w:r>
    </w:p>
    <w:p w14:paraId="61656CC5" w14:textId="77777777"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009"/>
        <w:gridCol w:w="1984"/>
        <w:gridCol w:w="1984"/>
      </w:tblGrid>
      <w:tr w:rsidR="00D12AD6" w14:paraId="278BA488" w14:textId="77777777" w:rsidTr="007E231D">
        <w:tc>
          <w:tcPr>
            <w:tcW w:w="3094" w:type="dxa"/>
          </w:tcPr>
          <w:p w14:paraId="0B0ABDA7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14:paraId="361A5B5A" w14:textId="77777777"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C2F6191" w14:textId="77777777"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0BEB14C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14:paraId="1EA47E3D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14:paraId="0DEAA461" w14:textId="77777777" w:rsidTr="002C23FF">
        <w:tc>
          <w:tcPr>
            <w:tcW w:w="3094" w:type="dxa"/>
            <w:vAlign w:val="center"/>
          </w:tcPr>
          <w:p w14:paraId="3333BBFD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14:paraId="62BFB6C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FD47A7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569FBB8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06716C10" w14:textId="77777777" w:rsidTr="002C23FF">
        <w:tc>
          <w:tcPr>
            <w:tcW w:w="3094" w:type="dxa"/>
            <w:vAlign w:val="center"/>
          </w:tcPr>
          <w:p w14:paraId="7DB0CB3E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14:paraId="0271F799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934559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7C548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D828087" w14:textId="77777777" w:rsidTr="002C23FF">
        <w:tc>
          <w:tcPr>
            <w:tcW w:w="3094" w:type="dxa"/>
            <w:vAlign w:val="center"/>
          </w:tcPr>
          <w:p w14:paraId="484B46C1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14:paraId="0AE622A6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39CBE73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5E70EEB5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81D4DC0" w14:textId="77777777" w:rsidTr="002C23FF">
        <w:tc>
          <w:tcPr>
            <w:tcW w:w="3094" w:type="dxa"/>
            <w:vAlign w:val="center"/>
          </w:tcPr>
          <w:p w14:paraId="02898EAB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14:paraId="7232DE81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48EF766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BB5CA44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719C1B23" w14:textId="77777777" w:rsidTr="002C23FF">
        <w:tc>
          <w:tcPr>
            <w:tcW w:w="3094" w:type="dxa"/>
            <w:vAlign w:val="center"/>
          </w:tcPr>
          <w:p w14:paraId="073C7753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14:paraId="35BA63F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A992EFA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71AC1485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8C202E6" w14:textId="77777777" w:rsidTr="002C23FF">
        <w:tc>
          <w:tcPr>
            <w:tcW w:w="3094" w:type="dxa"/>
            <w:vAlign w:val="center"/>
          </w:tcPr>
          <w:p w14:paraId="0CCA126B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14:paraId="3F313A5C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5E98AAB2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1D94F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41447ABF" w14:textId="77777777" w:rsidTr="002C23FF">
        <w:tc>
          <w:tcPr>
            <w:tcW w:w="3094" w:type="dxa"/>
            <w:vAlign w:val="center"/>
          </w:tcPr>
          <w:p w14:paraId="35F5F152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14:paraId="3737A05F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C101E39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164560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539C314F" w14:textId="77777777" w:rsidTr="002C23FF">
        <w:tc>
          <w:tcPr>
            <w:tcW w:w="3094" w:type="dxa"/>
            <w:vAlign w:val="center"/>
          </w:tcPr>
          <w:p w14:paraId="7B25BA10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14:paraId="715FFF5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AD43688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A3CA5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03C18435" w14:textId="77777777" w:rsidTr="002C23FF">
        <w:tc>
          <w:tcPr>
            <w:tcW w:w="3094" w:type="dxa"/>
            <w:vAlign w:val="center"/>
          </w:tcPr>
          <w:p w14:paraId="2A1C9238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14:paraId="2522451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EC22A0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9D3F742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17F80446" w14:textId="77777777" w:rsidTr="002C23FF">
        <w:tc>
          <w:tcPr>
            <w:tcW w:w="3094" w:type="dxa"/>
            <w:vAlign w:val="center"/>
          </w:tcPr>
          <w:p w14:paraId="31F9A7F1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14:paraId="51AC955A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4EA7E8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303E86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7641147D" w14:textId="77777777" w:rsidTr="007202AF">
        <w:trPr>
          <w:trHeight w:val="458"/>
        </w:trPr>
        <w:tc>
          <w:tcPr>
            <w:tcW w:w="3094" w:type="dxa"/>
            <w:vAlign w:val="center"/>
          </w:tcPr>
          <w:p w14:paraId="20C8BC23" w14:textId="77777777"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14:paraId="4FE641D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F79892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48ED2FE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14:paraId="39BC04C9" w14:textId="77777777"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14:paraId="7D1052C8" w14:textId="77777777" w:rsidR="00B7372F" w:rsidRDefault="00B7372F">
      <w:pPr>
        <w:rPr>
          <w:rFonts w:ascii="Arial" w:hAnsi="Arial"/>
          <w:sz w:val="22"/>
        </w:rPr>
      </w:pPr>
    </w:p>
    <w:p w14:paraId="7644B299" w14:textId="77777777"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14:paraId="44847FCF" w14:textId="77777777" w:rsidR="008B39E5" w:rsidRDefault="008B39E5">
      <w:pPr>
        <w:rPr>
          <w:rFonts w:ascii="Arial" w:hAnsi="Arial"/>
          <w:sz w:val="22"/>
        </w:rPr>
      </w:pPr>
    </w:p>
    <w:p w14:paraId="0DFC3C5C" w14:textId="77777777" w:rsidR="00F665A6" w:rsidRDefault="00F665A6">
      <w:pPr>
        <w:rPr>
          <w:rFonts w:ascii="Arial" w:hAnsi="Arial"/>
          <w:sz w:val="22"/>
        </w:rPr>
      </w:pPr>
    </w:p>
    <w:p w14:paraId="20A440A8" w14:textId="77777777"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D12AD6" w14:paraId="451DE1CA" w14:textId="77777777" w:rsidTr="000E295F">
        <w:trPr>
          <w:trHeight w:val="453"/>
        </w:trPr>
        <w:tc>
          <w:tcPr>
            <w:tcW w:w="5457" w:type="dxa"/>
          </w:tcPr>
          <w:p w14:paraId="58513F74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14:paraId="3FFC177D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</w:p>
        </w:tc>
      </w:tr>
      <w:tr w:rsidR="00D12AD6" w14:paraId="1BAC75B8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266BD1E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14:paraId="115F9A3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458EA0A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422CD4B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14:paraId="4CE9EF50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6E6D7C2B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0BB74480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14:paraId="10CB9DB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16D7FCE2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9417AE6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14:paraId="6014BE5E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4B868445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70D30AE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14:paraId="50118775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05F9FC5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028D331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14:paraId="7DECF18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7F084B6D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62538188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14:paraId="389D2103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243EA11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C427E8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14:paraId="1DFD94B5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0E86A285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11B7F30A" w14:textId="77777777"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14:paraId="58F372C4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14:paraId="5E158F92" w14:textId="77777777" w:rsidR="00D12AD6" w:rsidRDefault="00D12AD6"/>
    <w:p w14:paraId="7C31CA46" w14:textId="77777777"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2C23FF" w14:paraId="516E05B7" w14:textId="77777777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14:paraId="1D29D166" w14:textId="77777777"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14:paraId="6852F42B" w14:textId="77777777" w:rsidR="002C23FF" w:rsidRDefault="002C23FF">
            <w:pPr>
              <w:pStyle w:val="Titre3"/>
              <w:jc w:val="center"/>
            </w:pPr>
          </w:p>
        </w:tc>
      </w:tr>
    </w:tbl>
    <w:p w14:paraId="04DE0D22" w14:textId="77777777" w:rsidR="00D12AD6" w:rsidRDefault="00D12AD6">
      <w:pPr>
        <w:rPr>
          <w:rFonts w:ascii="Arial" w:hAnsi="Arial"/>
          <w:sz w:val="22"/>
        </w:rPr>
      </w:pPr>
    </w:p>
    <w:p w14:paraId="55AA880C" w14:textId="77777777" w:rsidR="0008130A" w:rsidRDefault="0008130A">
      <w:pPr>
        <w:rPr>
          <w:rFonts w:ascii="Arial" w:hAnsi="Arial"/>
          <w:sz w:val="22"/>
        </w:rPr>
      </w:pPr>
    </w:p>
    <w:p w14:paraId="0A322521" w14:textId="77777777"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14:paraId="40C724A0" w14:textId="77777777" w:rsidR="0008130A" w:rsidRDefault="0008130A" w:rsidP="0008130A">
      <w:pPr>
        <w:spacing w:after="240"/>
        <w:rPr>
          <w:rFonts w:ascii="Arial" w:hAnsi="Arial"/>
          <w:sz w:val="22"/>
        </w:rPr>
      </w:pPr>
    </w:p>
    <w:p w14:paraId="32D4EC76" w14:textId="77777777" w:rsidR="0008130A" w:rsidRDefault="0008130A">
      <w:pPr>
        <w:rPr>
          <w:rFonts w:ascii="Arial" w:hAnsi="Arial"/>
          <w:sz w:val="22"/>
        </w:rPr>
      </w:pPr>
    </w:p>
    <w:p w14:paraId="2D8038A5" w14:textId="77777777" w:rsidR="00F665A6" w:rsidRDefault="00F665A6">
      <w:pPr>
        <w:rPr>
          <w:rFonts w:ascii="Arial" w:hAnsi="Arial"/>
          <w:sz w:val="22"/>
        </w:rPr>
      </w:pPr>
    </w:p>
    <w:p w14:paraId="2B09DA40" w14:textId="77777777" w:rsidR="00F665A6" w:rsidRDefault="00F665A6">
      <w:pPr>
        <w:rPr>
          <w:rFonts w:ascii="Arial" w:hAnsi="Arial"/>
          <w:sz w:val="22"/>
        </w:rPr>
      </w:pPr>
    </w:p>
    <w:p w14:paraId="34068797" w14:textId="77777777" w:rsidR="0008130A" w:rsidRDefault="0008130A">
      <w:pPr>
        <w:rPr>
          <w:rFonts w:ascii="Arial" w:hAnsi="Arial"/>
          <w:sz w:val="22"/>
        </w:rPr>
      </w:pPr>
    </w:p>
    <w:p w14:paraId="798C8A7D" w14:textId="77777777"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14:paraId="1FA9C710" w14:textId="77777777"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615725" w:rsidRPr="00490F79" w14:paraId="29DABE6B" w14:textId="77777777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14:paraId="4F4668C9" w14:textId="77777777"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14:paraId="5B2EB4CB" w14:textId="77777777"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14:paraId="5F70D3E6" w14:textId="77777777" w:rsidTr="00490F79">
        <w:tc>
          <w:tcPr>
            <w:tcW w:w="4605" w:type="dxa"/>
            <w:shd w:val="clear" w:color="auto" w:fill="auto"/>
          </w:tcPr>
          <w:p w14:paraId="47C7CD36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186F40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14:paraId="376E22D5" w14:textId="77777777" w:rsidTr="00490F79">
        <w:tc>
          <w:tcPr>
            <w:tcW w:w="4605" w:type="dxa"/>
            <w:shd w:val="clear" w:color="auto" w:fill="auto"/>
          </w:tcPr>
          <w:p w14:paraId="067DFCBE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A55C4DD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14:paraId="173B2956" w14:textId="77777777" w:rsidR="00615725" w:rsidRDefault="00615725">
      <w:pPr>
        <w:rPr>
          <w:rFonts w:ascii="Arial" w:hAnsi="Arial"/>
          <w:sz w:val="22"/>
        </w:rPr>
      </w:pPr>
    </w:p>
    <w:p w14:paraId="53AD878E" w14:textId="77777777" w:rsidR="00615725" w:rsidRDefault="00615725">
      <w:pPr>
        <w:rPr>
          <w:rFonts w:ascii="Arial" w:hAnsi="Arial"/>
          <w:sz w:val="22"/>
        </w:rPr>
      </w:pPr>
    </w:p>
    <w:p w14:paraId="43363F15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131EE312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22F9E63C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68024437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39FFE991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29B0359F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6805D559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42D6A733" w14:textId="77777777"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MdE</w:t>
      </w:r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Forem</w:t>
      </w:r>
    </w:p>
    <w:p w14:paraId="3FD930A2" w14:textId="77777777"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14:paraId="0A2BA047" w14:textId="77777777"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7"/>
        <w:gridCol w:w="2598"/>
        <w:gridCol w:w="2387"/>
      </w:tblGrid>
      <w:tr w:rsidR="0008130A" w:rsidRPr="00490F79" w14:paraId="1D89D1B1" w14:textId="77777777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14:paraId="46B08D13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E20DE1A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14:paraId="4DF5813B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E6BA2F4" w14:textId="77777777"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14:paraId="62574168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87519A8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14:paraId="4F662AEE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14:paraId="3596D012" w14:textId="77777777" w:rsidTr="0008130A">
        <w:tc>
          <w:tcPr>
            <w:tcW w:w="1865" w:type="dxa"/>
            <w:shd w:val="clear" w:color="auto" w:fill="auto"/>
          </w:tcPr>
          <w:p w14:paraId="4B3E35FD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2CA9F7B7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0F90E1E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44380EA6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50959080" w14:textId="77777777" w:rsidTr="0008130A">
        <w:tc>
          <w:tcPr>
            <w:tcW w:w="1865" w:type="dxa"/>
            <w:shd w:val="clear" w:color="auto" w:fill="auto"/>
          </w:tcPr>
          <w:p w14:paraId="75B90D3D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73DE108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7BEEE41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16B2488A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71A2F5D1" w14:textId="77777777" w:rsidTr="0008130A">
        <w:tc>
          <w:tcPr>
            <w:tcW w:w="1865" w:type="dxa"/>
            <w:shd w:val="clear" w:color="auto" w:fill="auto"/>
          </w:tcPr>
          <w:p w14:paraId="14D56B73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A87D24C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279B9E4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1814D102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2DF81C97" w14:textId="77777777" w:rsidTr="0008130A">
        <w:tc>
          <w:tcPr>
            <w:tcW w:w="1865" w:type="dxa"/>
            <w:shd w:val="clear" w:color="auto" w:fill="auto"/>
          </w:tcPr>
          <w:p w14:paraId="13BD46B1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F4DC034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44D364C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7CCF0B79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642E8168" w14:textId="77777777" w:rsidTr="0008130A">
        <w:tc>
          <w:tcPr>
            <w:tcW w:w="1865" w:type="dxa"/>
            <w:shd w:val="clear" w:color="auto" w:fill="auto"/>
          </w:tcPr>
          <w:p w14:paraId="226D9B9B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61F75F79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6A16A0D0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01242F12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14:paraId="672751A4" w14:textId="77777777"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Forem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14:paraId="6A73E43B" w14:textId="77777777"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14:paraId="7B079B99" w14:textId="77777777"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14:paraId="6DE9398F" w14:textId="77777777"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14:paraId="27522241" w14:textId="77777777" w:rsidR="00DA4248" w:rsidRDefault="00DA4248">
      <w:pPr>
        <w:rPr>
          <w:rFonts w:ascii="Arial" w:hAnsi="Arial"/>
          <w:sz w:val="22"/>
        </w:rPr>
      </w:pPr>
    </w:p>
    <w:p w14:paraId="14F8E278" w14:textId="77777777"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14:paraId="2B14DAAE" w14:textId="77777777" w:rsidR="00BB03FD" w:rsidRDefault="00BB03FD" w:rsidP="00BB03FD">
      <w:pPr>
        <w:rPr>
          <w:rFonts w:ascii="Arial" w:hAnsi="Arial"/>
          <w:sz w:val="22"/>
        </w:rPr>
      </w:pPr>
    </w:p>
    <w:p w14:paraId="5A160AD1" w14:textId="77777777"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AA9EA51" w14:textId="77777777" w:rsidR="00BB03FD" w:rsidRDefault="00BB03FD" w:rsidP="00BB03FD">
      <w:pPr>
        <w:rPr>
          <w:rFonts w:ascii="Arial" w:hAnsi="Arial"/>
          <w:color w:val="FF0000"/>
          <w:sz w:val="22"/>
        </w:rPr>
      </w:pPr>
    </w:p>
    <w:p w14:paraId="038ED89B" w14:textId="77777777" w:rsidR="00BB03FD" w:rsidRDefault="00BB03FD" w:rsidP="00BB03FD">
      <w:pPr>
        <w:rPr>
          <w:rFonts w:ascii="Arial" w:hAnsi="Arial"/>
          <w:sz w:val="22"/>
        </w:rPr>
      </w:pPr>
    </w:p>
    <w:p w14:paraId="1A18681C" w14:textId="77777777" w:rsidR="00DA4248" w:rsidRDefault="00DA4248">
      <w:pPr>
        <w:rPr>
          <w:rFonts w:ascii="Arial" w:hAnsi="Arial"/>
          <w:sz w:val="22"/>
        </w:rPr>
      </w:pPr>
    </w:p>
    <w:p w14:paraId="355EBDAF" w14:textId="77777777" w:rsidR="00DA4248" w:rsidRDefault="00DA4248">
      <w:pPr>
        <w:rPr>
          <w:rFonts w:ascii="Arial" w:hAnsi="Arial"/>
          <w:sz w:val="22"/>
        </w:rPr>
      </w:pPr>
    </w:p>
    <w:p w14:paraId="0E9FAF4E" w14:textId="77777777" w:rsidR="00DA4248" w:rsidRDefault="00DA4248">
      <w:pPr>
        <w:rPr>
          <w:rFonts w:ascii="Arial" w:hAnsi="Arial"/>
          <w:sz w:val="22"/>
        </w:rPr>
      </w:pPr>
    </w:p>
    <w:p w14:paraId="1F14F6D0" w14:textId="77777777" w:rsidR="00DA4248" w:rsidRDefault="00DA4248">
      <w:pPr>
        <w:rPr>
          <w:rFonts w:ascii="Arial" w:hAnsi="Arial"/>
          <w:sz w:val="22"/>
        </w:rPr>
      </w:pPr>
    </w:p>
    <w:p w14:paraId="024D5B3D" w14:textId="77777777" w:rsidR="00DA4248" w:rsidRDefault="00DA4248">
      <w:pPr>
        <w:rPr>
          <w:rFonts w:ascii="Arial" w:hAnsi="Arial"/>
          <w:sz w:val="22"/>
        </w:rPr>
      </w:pPr>
    </w:p>
    <w:p w14:paraId="6CB1E62F" w14:textId="77777777" w:rsidR="00DA4248" w:rsidRDefault="00DA4248">
      <w:pPr>
        <w:rPr>
          <w:rFonts w:ascii="Arial" w:hAnsi="Arial"/>
          <w:sz w:val="22"/>
        </w:rPr>
      </w:pPr>
    </w:p>
    <w:p w14:paraId="7FD88DA9" w14:textId="77777777" w:rsidR="00DA4248" w:rsidRDefault="00DA4248">
      <w:pPr>
        <w:rPr>
          <w:rFonts w:ascii="Arial" w:hAnsi="Arial"/>
          <w:sz w:val="22"/>
        </w:rPr>
      </w:pPr>
    </w:p>
    <w:p w14:paraId="31BF9597" w14:textId="77777777" w:rsidR="00DA4248" w:rsidRDefault="00DA4248">
      <w:pPr>
        <w:rPr>
          <w:rFonts w:ascii="Arial" w:hAnsi="Arial"/>
          <w:sz w:val="22"/>
        </w:rPr>
      </w:pPr>
    </w:p>
    <w:p w14:paraId="1DDA8BD0" w14:textId="77777777" w:rsidR="00DA4248" w:rsidRDefault="00DA4248">
      <w:pPr>
        <w:rPr>
          <w:rFonts w:ascii="Arial" w:hAnsi="Arial"/>
          <w:sz w:val="22"/>
        </w:rPr>
      </w:pPr>
    </w:p>
    <w:p w14:paraId="643268C0" w14:textId="77777777" w:rsidR="00DA4248" w:rsidRDefault="00DA4248">
      <w:pPr>
        <w:rPr>
          <w:rFonts w:ascii="Arial" w:hAnsi="Arial"/>
          <w:sz w:val="22"/>
        </w:rPr>
      </w:pPr>
    </w:p>
    <w:p w14:paraId="7CE984CF" w14:textId="77777777" w:rsidR="00DA4248" w:rsidRDefault="00DA4248">
      <w:pPr>
        <w:rPr>
          <w:rFonts w:ascii="Arial" w:hAnsi="Arial"/>
          <w:sz w:val="22"/>
        </w:rPr>
      </w:pPr>
    </w:p>
    <w:p w14:paraId="2598EB18" w14:textId="77777777" w:rsidR="00DA4248" w:rsidRDefault="00DA4248">
      <w:pPr>
        <w:rPr>
          <w:rFonts w:ascii="Arial" w:hAnsi="Arial"/>
          <w:sz w:val="22"/>
        </w:rPr>
      </w:pPr>
    </w:p>
    <w:p w14:paraId="767FAECA" w14:textId="77777777" w:rsidR="00DA4248" w:rsidRDefault="00DA4248">
      <w:pPr>
        <w:rPr>
          <w:rFonts w:ascii="Arial" w:hAnsi="Arial"/>
          <w:sz w:val="22"/>
        </w:rPr>
      </w:pPr>
    </w:p>
    <w:p w14:paraId="1B6168A1" w14:textId="77777777" w:rsidR="00DA4248" w:rsidRDefault="00DA4248">
      <w:pPr>
        <w:rPr>
          <w:rFonts w:ascii="Arial" w:hAnsi="Arial"/>
          <w:sz w:val="22"/>
        </w:rPr>
      </w:pPr>
    </w:p>
    <w:p w14:paraId="02F7BC0A" w14:textId="77777777" w:rsidR="00DA4248" w:rsidRDefault="00DA4248">
      <w:pPr>
        <w:rPr>
          <w:rFonts w:ascii="Arial" w:hAnsi="Arial"/>
          <w:sz w:val="22"/>
        </w:rPr>
      </w:pPr>
    </w:p>
    <w:p w14:paraId="74F56D0C" w14:textId="77777777" w:rsidR="0006224E" w:rsidRDefault="0006224E">
      <w:pPr>
        <w:rPr>
          <w:rFonts w:ascii="Arial" w:hAnsi="Arial"/>
          <w:sz w:val="22"/>
        </w:rPr>
      </w:pPr>
    </w:p>
    <w:p w14:paraId="06656604" w14:textId="77777777" w:rsidR="0006224E" w:rsidRDefault="0006224E">
      <w:pPr>
        <w:rPr>
          <w:rFonts w:ascii="Arial" w:hAnsi="Arial"/>
          <w:sz w:val="22"/>
        </w:rPr>
      </w:pPr>
    </w:p>
    <w:p w14:paraId="7B076D35" w14:textId="77777777" w:rsidR="0006224E" w:rsidRDefault="0006224E">
      <w:pPr>
        <w:rPr>
          <w:rFonts w:ascii="Arial" w:hAnsi="Arial"/>
          <w:sz w:val="22"/>
        </w:rPr>
      </w:pPr>
    </w:p>
    <w:p w14:paraId="66F58E93" w14:textId="77777777" w:rsidR="0006224E" w:rsidRDefault="0006224E">
      <w:pPr>
        <w:rPr>
          <w:rFonts w:ascii="Arial" w:hAnsi="Arial"/>
          <w:sz w:val="22"/>
        </w:rPr>
      </w:pPr>
    </w:p>
    <w:p w14:paraId="756B9536" w14:textId="77777777" w:rsidR="0006224E" w:rsidRDefault="0006224E">
      <w:pPr>
        <w:rPr>
          <w:rFonts w:ascii="Arial" w:hAnsi="Arial"/>
          <w:sz w:val="22"/>
        </w:rPr>
      </w:pPr>
    </w:p>
    <w:p w14:paraId="3B482377" w14:textId="77777777" w:rsidR="0006224E" w:rsidRDefault="0006224E">
      <w:pPr>
        <w:rPr>
          <w:rFonts w:ascii="Arial" w:hAnsi="Arial"/>
          <w:sz w:val="22"/>
        </w:rPr>
      </w:pPr>
    </w:p>
    <w:p w14:paraId="598566F8" w14:textId="77777777" w:rsidR="00DA4248" w:rsidRDefault="00DA4248">
      <w:pPr>
        <w:rPr>
          <w:rFonts w:ascii="Arial" w:hAnsi="Arial"/>
          <w:sz w:val="22"/>
        </w:rPr>
      </w:pPr>
    </w:p>
    <w:p w14:paraId="6DCC10A8" w14:textId="5C44FCEE"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7C2F47">
        <w:rPr>
          <w:rFonts w:ascii="Arial" w:hAnsi="Arial"/>
          <w:sz w:val="22"/>
        </w:rPr>
        <w:t>2</w:t>
      </w:r>
      <w:r w:rsidR="001B23F3">
        <w:rPr>
          <w:rFonts w:ascii="Arial" w:hAnsi="Arial"/>
          <w:sz w:val="22"/>
        </w:rPr>
        <w:t>2</w:t>
      </w:r>
    </w:p>
    <w:p w14:paraId="48A7F1B2" w14:textId="77777777" w:rsidR="000721D1" w:rsidRDefault="000721D1">
      <w:pPr>
        <w:rPr>
          <w:rFonts w:ascii="Arial" w:hAnsi="Arial"/>
          <w:sz w:val="22"/>
        </w:rPr>
      </w:pPr>
    </w:p>
    <w:p w14:paraId="6DF00C75" w14:textId="77777777"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14:paraId="2D1AD9B1" w14:textId="77777777" w:rsidR="00B13E9C" w:rsidRDefault="00B13E9C">
      <w:pPr>
        <w:rPr>
          <w:rFonts w:ascii="Arial" w:hAnsi="Arial"/>
          <w:sz w:val="22"/>
        </w:rPr>
      </w:pPr>
    </w:p>
    <w:p w14:paraId="7A1E386F" w14:textId="77777777"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14:paraId="7467F20F" w14:textId="77777777" w:rsidR="00D12AD6" w:rsidRDefault="00D12AD6">
      <w:pPr>
        <w:rPr>
          <w:rFonts w:ascii="Arial" w:hAnsi="Arial"/>
          <w:sz w:val="22"/>
        </w:rPr>
      </w:pPr>
    </w:p>
    <w:p w14:paraId="52BE0D7A" w14:textId="77777777"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MdE</w:t>
      </w:r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Forem</w:t>
      </w:r>
    </w:p>
    <w:p w14:paraId="6017EE0A" w14:textId="77777777" w:rsidR="00615725" w:rsidRDefault="00615725" w:rsidP="00615725"/>
    <w:p w14:paraId="1113E4FB" w14:textId="77777777" w:rsidR="00071E85" w:rsidRPr="00615725" w:rsidRDefault="00071E85" w:rsidP="00615725"/>
    <w:p w14:paraId="43442183" w14:textId="77777777" w:rsidR="00615725" w:rsidRPr="00615725" w:rsidRDefault="00615725" w:rsidP="00615725"/>
    <w:p w14:paraId="27C67E80" w14:textId="77777777" w:rsidR="00615725" w:rsidRPr="00615725" w:rsidRDefault="00615725" w:rsidP="00615725"/>
    <w:p w14:paraId="04EFBB29" w14:textId="77777777"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14:paraId="7BEBD262" w14:textId="77777777"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0F2E62D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1750778" w14:textId="77777777"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14:paraId="21AC4623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90B6163" w14:textId="77777777"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74A40767" w14:textId="77777777"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14:paraId="53BCDE99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0FB467E1" w14:textId="77777777"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1701E37B" w14:textId="77777777"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14:paraId="3E8096C3" w14:textId="77777777" w:rsidR="00DD16A8" w:rsidRDefault="00DD16A8" w:rsidP="00F94212">
      <w:pPr>
        <w:ind w:left="709"/>
        <w:rPr>
          <w:rFonts w:ascii="Arial" w:hAnsi="Arial"/>
          <w:sz w:val="22"/>
        </w:rPr>
      </w:pPr>
    </w:p>
    <w:p w14:paraId="66248FB4" w14:textId="77777777" w:rsidR="00DD16A8" w:rsidRDefault="00DD16A8" w:rsidP="00F94212">
      <w:pPr>
        <w:ind w:left="709"/>
        <w:rPr>
          <w:rFonts w:ascii="Arial" w:hAnsi="Arial"/>
          <w:sz w:val="22"/>
        </w:rPr>
      </w:pPr>
    </w:p>
    <w:p w14:paraId="23A9D691" w14:textId="77777777"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14:paraId="45993AEA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275EC5D" w14:textId="77777777"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0F97EF5" w14:textId="77777777"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14:paraId="1E88484F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D4AC73A" w14:textId="77777777"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8C9F5AD" w14:textId="77777777"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14:paraId="26E2E68F" w14:textId="77777777"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14:paraId="69B3C753" w14:textId="77777777"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14:paraId="30F2B104" w14:textId="77777777" w:rsidR="00D12AD6" w:rsidRDefault="00D12AD6" w:rsidP="00615725">
      <w:pPr>
        <w:ind w:left="1443"/>
        <w:rPr>
          <w:rFonts w:ascii="Arial" w:hAnsi="Arial"/>
          <w:sz w:val="22"/>
        </w:rPr>
      </w:pPr>
    </w:p>
    <w:p w14:paraId="697DB59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16ABC16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5627C065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E0CC81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5B642B29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CD8AED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FB7697C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A56808F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38E9E8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163895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6297A2B8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6E4A52D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4582FC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62D0DD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9793F0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B730F4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81D4798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6506C49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656ECBB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FC4B55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86D008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8B91620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F92AB7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8C9701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2DD02AF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13BCCA7E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4CB11239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4014F55D" w14:textId="77777777"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6519" w14:textId="77777777" w:rsidR="00F665A6" w:rsidRDefault="00F665A6">
      <w:r>
        <w:separator/>
      </w:r>
    </w:p>
  </w:endnote>
  <w:endnote w:type="continuationSeparator" w:id="0">
    <w:p w14:paraId="71DA4AD6" w14:textId="77777777" w:rsidR="00F665A6" w:rsidRDefault="00F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717" w14:textId="77777777" w:rsidR="00F665A6" w:rsidRDefault="00F22C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7779D0" w14:textId="77777777" w:rsidR="00F665A6" w:rsidRDefault="00F66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8762" w14:textId="77777777" w:rsidR="00F665A6" w:rsidRPr="002C23FF" w:rsidRDefault="00F22C09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8914B7">
      <w:rPr>
        <w:rStyle w:val="Numrodepage"/>
        <w:rFonts w:ascii="Arial" w:hAnsi="Arial" w:cs="Arial"/>
        <w:noProof/>
      </w:rPr>
      <w:t>4</w:t>
    </w:r>
    <w:r w:rsidRPr="002C23FF">
      <w:rPr>
        <w:rStyle w:val="Numrodepage"/>
        <w:rFonts w:ascii="Arial" w:hAnsi="Arial" w:cs="Arial"/>
      </w:rPr>
      <w:fldChar w:fldCharType="end"/>
    </w:r>
  </w:p>
  <w:p w14:paraId="0F49768C" w14:textId="77777777" w:rsidR="00F665A6" w:rsidRDefault="00F66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9B9" w14:textId="77777777" w:rsidR="007C2F47" w:rsidRDefault="007C2F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D6C2" w14:textId="77777777" w:rsidR="00F665A6" w:rsidRDefault="00F665A6">
      <w:r>
        <w:separator/>
      </w:r>
    </w:p>
  </w:footnote>
  <w:footnote w:type="continuationSeparator" w:id="0">
    <w:p w14:paraId="4A77C6C9" w14:textId="77777777" w:rsidR="00F665A6" w:rsidRDefault="00F665A6">
      <w:r>
        <w:continuationSeparator/>
      </w:r>
    </w:p>
  </w:footnote>
  <w:footnote w:id="1">
    <w:p w14:paraId="23D9B55C" w14:textId="77777777"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JobPass</w:t>
      </w:r>
    </w:p>
  </w:footnote>
  <w:footnote w:id="2">
    <w:p w14:paraId="720F4E28" w14:textId="77777777"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>Le reporting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5863" w14:textId="77777777" w:rsidR="007C2F47" w:rsidRDefault="007C2F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B3E1" w14:textId="77777777" w:rsidR="007C2F47" w:rsidRDefault="007C2F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C39" w14:textId="77777777" w:rsidR="007C2F47" w:rsidRDefault="007C2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 w15:restartNumberingAfterBreak="0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 w15:restartNumberingAfterBreak="0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3344"/>
    <w:rsid w:val="00071463"/>
    <w:rsid w:val="00071E85"/>
    <w:rsid w:val="000721D1"/>
    <w:rsid w:val="0008130A"/>
    <w:rsid w:val="000840BF"/>
    <w:rsid w:val="00086126"/>
    <w:rsid w:val="00091907"/>
    <w:rsid w:val="000B33CB"/>
    <w:rsid w:val="000B7649"/>
    <w:rsid w:val="000C26CD"/>
    <w:rsid w:val="000C3A7F"/>
    <w:rsid w:val="000C403A"/>
    <w:rsid w:val="000E295F"/>
    <w:rsid w:val="000E69B3"/>
    <w:rsid w:val="000F340D"/>
    <w:rsid w:val="000F742E"/>
    <w:rsid w:val="001078D1"/>
    <w:rsid w:val="00110C1B"/>
    <w:rsid w:val="00177989"/>
    <w:rsid w:val="00181C1A"/>
    <w:rsid w:val="001B22E3"/>
    <w:rsid w:val="001B23F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6A7D"/>
    <w:rsid w:val="002C0821"/>
    <w:rsid w:val="002C23FF"/>
    <w:rsid w:val="002C69A6"/>
    <w:rsid w:val="002E35B9"/>
    <w:rsid w:val="00347873"/>
    <w:rsid w:val="003704E1"/>
    <w:rsid w:val="00373443"/>
    <w:rsid w:val="0039131C"/>
    <w:rsid w:val="003A0FBB"/>
    <w:rsid w:val="003C0152"/>
    <w:rsid w:val="003C6DA1"/>
    <w:rsid w:val="003D1654"/>
    <w:rsid w:val="003E01B9"/>
    <w:rsid w:val="003E5DE4"/>
    <w:rsid w:val="00404F7C"/>
    <w:rsid w:val="00405815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B7E10"/>
    <w:rsid w:val="005C3B76"/>
    <w:rsid w:val="005D50AA"/>
    <w:rsid w:val="005E0F02"/>
    <w:rsid w:val="00610F5F"/>
    <w:rsid w:val="00615725"/>
    <w:rsid w:val="00615746"/>
    <w:rsid w:val="00627684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07E6"/>
    <w:rsid w:val="00741A77"/>
    <w:rsid w:val="00754744"/>
    <w:rsid w:val="00767DF2"/>
    <w:rsid w:val="007718E7"/>
    <w:rsid w:val="00791860"/>
    <w:rsid w:val="007A2C9A"/>
    <w:rsid w:val="007A7D2A"/>
    <w:rsid w:val="007B5B45"/>
    <w:rsid w:val="007C2F47"/>
    <w:rsid w:val="007D69AD"/>
    <w:rsid w:val="007E231D"/>
    <w:rsid w:val="007E6012"/>
    <w:rsid w:val="00812BA9"/>
    <w:rsid w:val="008436F0"/>
    <w:rsid w:val="00852079"/>
    <w:rsid w:val="00872015"/>
    <w:rsid w:val="00875FA4"/>
    <w:rsid w:val="008914B7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54AC4"/>
    <w:rsid w:val="00A60980"/>
    <w:rsid w:val="00A60E8F"/>
    <w:rsid w:val="00A67AB9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3F0B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0ECF"/>
    <w:rsid w:val="00BD616A"/>
    <w:rsid w:val="00BF20FB"/>
    <w:rsid w:val="00C16A5E"/>
    <w:rsid w:val="00C27E18"/>
    <w:rsid w:val="00C6684F"/>
    <w:rsid w:val="00CC2A91"/>
    <w:rsid w:val="00CC4805"/>
    <w:rsid w:val="00D12AD6"/>
    <w:rsid w:val="00D20690"/>
    <w:rsid w:val="00D20C96"/>
    <w:rsid w:val="00D54657"/>
    <w:rsid w:val="00D60B6F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95F66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2C09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;"/>
  <w14:docId w14:val="1119FCF7"/>
  <w15:docId w15:val="{EF29AD8F-7729-4277-97C2-E576E5BF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0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mploi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demarcin@for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7A03-270B-4323-B85D-743245B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1214</Words>
  <Characters>8275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9471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ROUSSEAU Isabelle</cp:lastModifiedBy>
  <cp:revision>2</cp:revision>
  <cp:lastPrinted>2013-02-21T14:39:00Z</cp:lastPrinted>
  <dcterms:created xsi:type="dcterms:W3CDTF">2022-03-24T10:46:00Z</dcterms:created>
  <dcterms:modified xsi:type="dcterms:W3CDTF">2022-03-24T10:46:00Z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2022-03-24T10:46:39Z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e232811c-6d56-42ce-98a1-7cd93acce6c0</vt:lpwstr>
  </property>
  <property fmtid="{D5CDD505-2E9C-101B-9397-08002B2CF9AE}" pid="8" name="MSIP_Label_97a477d1-147d-4e34-b5e3-7b26d2f44870_ContentBits">
    <vt:lpwstr>0</vt:lpwstr>
  </property>
</Properties>
</file>